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891674">
      <w:pPr>
        <w:pStyle w:val="10"/>
        <w:jc w:val="center"/>
        <w:rPr>
          <w:rFonts w:ascii="Times New Roman" w:hAnsi="Times New Roman"/>
          <w:b/>
          <w:spacing w:val="20"/>
          <w:sz w:val="28"/>
          <w:szCs w:val="28"/>
        </w:rPr>
      </w:pPr>
      <w:r>
        <w:rPr>
          <w:rFonts w:ascii="Times New Roman" w:hAnsi="Times New Roman"/>
          <w:b/>
          <w:spacing w:val="20"/>
          <w:sz w:val="28"/>
          <w:szCs w:val="28"/>
        </w:rPr>
        <w:t>ИРКУТСКАЯ ОБЛАСТЬ</w:t>
      </w:r>
    </w:p>
    <w:p w14:paraId="59F9280A">
      <w:pPr>
        <w:pStyle w:val="10"/>
        <w:ind w:left="-3827" w:right="-3970"/>
        <w:jc w:val="center"/>
        <w:rPr>
          <w:rFonts w:ascii="Times New Roman" w:hAnsi="Times New Roman"/>
          <w:b/>
          <w:spacing w:val="20"/>
          <w:sz w:val="28"/>
          <w:szCs w:val="28"/>
        </w:rPr>
      </w:pPr>
      <w:r>
        <w:rPr>
          <w:rFonts w:ascii="Times New Roman" w:hAnsi="Times New Roman"/>
          <w:b/>
          <w:spacing w:val="20"/>
          <w:sz w:val="28"/>
          <w:szCs w:val="28"/>
        </w:rPr>
        <w:t>Тулунский район</w:t>
      </w:r>
    </w:p>
    <w:p w14:paraId="19F6C6A7">
      <w:pPr>
        <w:pStyle w:val="10"/>
        <w:ind w:left="-3827" w:right="-3970"/>
        <w:jc w:val="center"/>
        <w:rPr>
          <w:rFonts w:ascii="Times New Roman" w:hAnsi="Times New Roman"/>
          <w:b/>
          <w:spacing w:val="20"/>
          <w:sz w:val="28"/>
          <w:szCs w:val="28"/>
        </w:rPr>
      </w:pPr>
    </w:p>
    <w:p w14:paraId="0B47941A">
      <w:pPr>
        <w:pStyle w:val="10"/>
        <w:ind w:left="-3827" w:right="-3970"/>
        <w:jc w:val="center"/>
        <w:rPr>
          <w:rFonts w:ascii="Times New Roman" w:hAnsi="Times New Roman"/>
          <w:b/>
          <w:spacing w:val="20"/>
          <w:sz w:val="28"/>
          <w:szCs w:val="28"/>
        </w:rPr>
      </w:pPr>
      <w:r>
        <w:rPr>
          <w:rFonts w:ascii="Times New Roman" w:hAnsi="Times New Roman"/>
          <w:b/>
          <w:spacing w:val="20"/>
          <w:sz w:val="28"/>
          <w:szCs w:val="28"/>
        </w:rPr>
        <w:t>ДУМА</w:t>
      </w:r>
    </w:p>
    <w:p w14:paraId="52D3C8B6">
      <w:pPr>
        <w:pStyle w:val="10"/>
        <w:ind w:left="-3827" w:right="-3970"/>
        <w:jc w:val="center"/>
        <w:rPr>
          <w:rFonts w:ascii="Times New Roman" w:hAnsi="Times New Roman"/>
          <w:b/>
          <w:spacing w:val="20"/>
          <w:sz w:val="28"/>
          <w:szCs w:val="28"/>
        </w:rPr>
      </w:pPr>
      <w:r>
        <w:rPr>
          <w:rFonts w:ascii="Times New Roman" w:hAnsi="Times New Roman"/>
          <w:b/>
          <w:spacing w:val="20"/>
          <w:sz w:val="28"/>
          <w:szCs w:val="28"/>
        </w:rPr>
        <w:t>Владимирского сельского поселения</w:t>
      </w:r>
    </w:p>
    <w:p w14:paraId="4CD8EE2F">
      <w:pPr>
        <w:pStyle w:val="10"/>
        <w:ind w:left="-3827" w:right="-3970"/>
        <w:jc w:val="center"/>
        <w:rPr>
          <w:b/>
          <w:spacing w:val="20"/>
          <w:sz w:val="28"/>
          <w:szCs w:val="28"/>
        </w:rPr>
      </w:pPr>
    </w:p>
    <w:p w14:paraId="6E6B1EAA">
      <w:pPr>
        <w:pStyle w:val="10"/>
        <w:ind w:left="-3827" w:right="-3970"/>
        <w:jc w:val="center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>Р Е Ш Е Н И Е</w:t>
      </w:r>
    </w:p>
    <w:p w14:paraId="418EAD95">
      <w:pPr>
        <w:jc w:val="center"/>
        <w:rPr>
          <w:sz w:val="24"/>
          <w:szCs w:val="24"/>
        </w:rPr>
      </w:pPr>
    </w:p>
    <w:p w14:paraId="5E47C5D1">
      <w:pPr>
        <w:jc w:val="center"/>
        <w:rPr>
          <w:spacing w:val="20"/>
          <w:sz w:val="28"/>
          <w:szCs w:val="28"/>
          <w:u w:val="single"/>
        </w:rPr>
      </w:pPr>
      <w:r>
        <w:rPr>
          <w:b/>
          <w:spacing w:val="20"/>
          <w:sz w:val="28"/>
          <w:szCs w:val="28"/>
        </w:rPr>
        <w:t>«03» июля 2026 г.                                                      №</w:t>
      </w:r>
      <w:r>
        <w:rPr>
          <w:spacing w:val="20"/>
          <w:sz w:val="28"/>
          <w:szCs w:val="28"/>
          <w:u w:val="single"/>
        </w:rPr>
        <w:t xml:space="preserve"> 103</w:t>
      </w:r>
    </w:p>
    <w:p w14:paraId="6C116ADE">
      <w:pPr>
        <w:pStyle w:val="10"/>
        <w:ind w:right="-3970"/>
        <w:jc w:val="left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 xml:space="preserve">                                    </w:t>
      </w:r>
    </w:p>
    <w:p w14:paraId="2EC66078">
      <w:pPr>
        <w:pStyle w:val="10"/>
        <w:ind w:right="-3970"/>
        <w:jc w:val="left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 xml:space="preserve">                                   д. Владимировка</w:t>
      </w:r>
    </w:p>
    <w:p w14:paraId="6E35F290">
      <w:pPr>
        <w:pStyle w:val="10"/>
        <w:ind w:right="-3970" w:firstLine="4253"/>
        <w:jc w:val="left"/>
        <w:rPr>
          <w:b/>
          <w:spacing w:val="20"/>
          <w:sz w:val="28"/>
          <w:szCs w:val="28"/>
        </w:rPr>
      </w:pPr>
    </w:p>
    <w:p w14:paraId="74934189">
      <w:pPr>
        <w:tabs>
          <w:tab w:val="left" w:pos="851"/>
        </w:tabs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О согласовании перечня имущества </w:t>
      </w:r>
    </w:p>
    <w:p w14:paraId="25A3C58C">
      <w:pPr>
        <w:tabs>
          <w:tab w:val="left" w:pos="851"/>
        </w:tabs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находящегося в муниципальной </w:t>
      </w:r>
    </w:p>
    <w:p w14:paraId="7A8B4968">
      <w:pPr>
        <w:tabs>
          <w:tab w:val="left" w:pos="851"/>
        </w:tabs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собственности Владимирского муниципального </w:t>
      </w:r>
    </w:p>
    <w:p w14:paraId="2DD71813">
      <w:pPr>
        <w:tabs>
          <w:tab w:val="left" w:pos="851"/>
        </w:tabs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образования и подлежащего </w:t>
      </w:r>
    </w:p>
    <w:p w14:paraId="11E3E8AD">
      <w:pPr>
        <w:tabs>
          <w:tab w:val="left" w:pos="851"/>
        </w:tabs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передаче в муниципальную </w:t>
      </w:r>
    </w:p>
    <w:p w14:paraId="3E59EBBC">
      <w:pPr>
        <w:tabs>
          <w:tab w:val="left" w:pos="851"/>
        </w:tabs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собственность муниципального </w:t>
      </w:r>
    </w:p>
    <w:p w14:paraId="77102ED3">
      <w:pPr>
        <w:tabs>
          <w:tab w:val="left" w:pos="851"/>
        </w:tabs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образования «Тулунский район»</w:t>
      </w:r>
    </w:p>
    <w:p w14:paraId="097A60B0">
      <w:pPr>
        <w:tabs>
          <w:tab w:val="left" w:pos="142"/>
          <w:tab w:val="left" w:pos="1276"/>
        </w:tabs>
        <w:ind w:firstLine="567"/>
        <w:outlineLvl w:val="0"/>
        <w:rPr>
          <w:bCs/>
          <w:iCs/>
          <w:sz w:val="28"/>
          <w:szCs w:val="28"/>
        </w:rPr>
      </w:pPr>
    </w:p>
    <w:p w14:paraId="107C25F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целях разграничения полномочий между Владимирским муниципальным образованием и муниципальным образованием «Тулунский район», в соответствии со статьей 51 Федерального закона от 06.10.2003 года №131-ФЗ «Об общих принципах организации местного самоуправления в Российской Федерации», Законом Иркутской области от 28.12.2023 года №165-ОЗ «О признании утратившими силу отдельных законов Иркутской области и отдельных положений законов Иркутской области», Законом Иркутской области от 16.05.2008 года №14-ОЗ «Об отдельных вопросах разграничения имущества, находящегося в муниципальной собственности, между муниципальными образованиями Иркутской области», статьями 33, 48 Устава Владимирского муниципального образования, Дума Владимирского сельского поселения</w:t>
      </w:r>
    </w:p>
    <w:p w14:paraId="497767B1">
      <w:pPr>
        <w:tabs>
          <w:tab w:val="left" w:pos="142"/>
          <w:tab w:val="left" w:pos="1276"/>
        </w:tabs>
        <w:ind w:firstLine="567"/>
        <w:outlineLvl w:val="0"/>
        <w:rPr>
          <w:bCs/>
          <w:iCs/>
          <w:sz w:val="28"/>
          <w:szCs w:val="28"/>
        </w:rPr>
      </w:pPr>
    </w:p>
    <w:p w14:paraId="73626E01">
      <w:pPr>
        <w:tabs>
          <w:tab w:val="left" w:pos="142"/>
          <w:tab w:val="left" w:pos="1276"/>
        </w:tabs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14:paraId="04934E24">
      <w:pPr>
        <w:tabs>
          <w:tab w:val="left" w:pos="142"/>
          <w:tab w:val="left" w:pos="1276"/>
        </w:tabs>
        <w:ind w:firstLine="567"/>
        <w:jc w:val="both"/>
        <w:rPr>
          <w:sz w:val="28"/>
          <w:szCs w:val="28"/>
        </w:rPr>
      </w:pPr>
    </w:p>
    <w:p w14:paraId="629F410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Согласовать перечень имущества, находящегося в муниципальной собственности Владимирского муниципального образования, подлежащего безвозмездной передаче в муниципальную собственность муниципального образования «Тулунский район», согласно приложению к настоящему решению.</w:t>
      </w:r>
    </w:p>
    <w:p w14:paraId="58B22D8A">
      <w:pPr>
        <w:tabs>
          <w:tab w:val="left" w:pos="360"/>
        </w:tabs>
        <w:ind w:firstLine="709"/>
        <w:jc w:val="both"/>
        <w:rPr>
          <w:sz w:val="28"/>
          <w:szCs w:val="28"/>
        </w:rPr>
      </w:pPr>
    </w:p>
    <w:p w14:paraId="725EC35E">
      <w:pPr>
        <w:ind w:firstLine="708"/>
        <w:jc w:val="both"/>
        <w:rPr>
          <w:sz w:val="28"/>
          <w:szCs w:val="28"/>
        </w:rPr>
      </w:pPr>
    </w:p>
    <w:p w14:paraId="02B254A6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Владимирского</w:t>
      </w:r>
    </w:p>
    <w:p w14:paraId="689951F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     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        О.В. Гамаюнова</w:t>
      </w:r>
    </w:p>
    <w:p w14:paraId="76CDFD4A">
      <w:pPr>
        <w:jc w:val="both"/>
        <w:rPr>
          <w:sz w:val="28"/>
          <w:szCs w:val="28"/>
        </w:rPr>
      </w:pPr>
    </w:p>
    <w:p w14:paraId="653EC47F">
      <w:pPr>
        <w:jc w:val="both"/>
        <w:rPr>
          <w:sz w:val="28"/>
          <w:szCs w:val="28"/>
        </w:rPr>
      </w:pPr>
    </w:p>
    <w:p w14:paraId="54078487">
      <w:pPr>
        <w:jc w:val="both"/>
        <w:rPr>
          <w:sz w:val="28"/>
          <w:szCs w:val="28"/>
        </w:rPr>
      </w:pPr>
    </w:p>
    <w:p w14:paraId="6BEB6E78">
      <w:pPr>
        <w:jc w:val="both"/>
        <w:rPr>
          <w:sz w:val="28"/>
          <w:szCs w:val="28"/>
        </w:rPr>
      </w:pPr>
    </w:p>
    <w:p w14:paraId="31AA3155">
      <w:pPr>
        <w:jc w:val="both"/>
        <w:rPr>
          <w:sz w:val="28"/>
          <w:szCs w:val="28"/>
        </w:rPr>
      </w:pPr>
    </w:p>
    <w:p w14:paraId="712CD314">
      <w:pPr>
        <w:pStyle w:val="2"/>
        <w:jc w:val="right"/>
        <w:rPr>
          <w:rFonts w:ascii="Times New Roman" w:hAnsi="Times New Roman" w:cs="Times New Roman"/>
          <w:bCs w:val="0"/>
        </w:rPr>
      </w:pPr>
    </w:p>
    <w:p w14:paraId="5A63870E">
      <w:pPr>
        <w:pStyle w:val="2"/>
        <w:jc w:val="right"/>
        <w:rPr>
          <w:rFonts w:ascii="Times New Roman" w:hAnsi="Times New Roman" w:cs="Times New Roman"/>
          <w:bCs w:val="0"/>
        </w:rPr>
      </w:pPr>
      <w:r>
        <w:rPr>
          <w:rFonts w:ascii="Times New Roman" w:hAnsi="Times New Roman" w:cs="Times New Roman"/>
          <w:bCs w:val="0"/>
        </w:rPr>
        <w:t>ПРИЛОЖЕНИЕ: к решению Думы</w:t>
      </w:r>
    </w:p>
    <w:p w14:paraId="26A643DA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Владимирского сельского поселения</w:t>
      </w:r>
    </w:p>
    <w:p w14:paraId="7A3CA08F">
      <w:pPr>
        <w:jc w:val="right"/>
        <w:rPr>
          <w:rFonts w:hint="default"/>
          <w:b/>
          <w:sz w:val="24"/>
          <w:szCs w:val="24"/>
          <w:lang w:val="ru-RU"/>
        </w:rPr>
      </w:pPr>
      <w:r>
        <w:rPr>
          <w:b/>
          <w:sz w:val="24"/>
          <w:szCs w:val="24"/>
        </w:rPr>
        <w:t>от «</w:t>
      </w:r>
      <w:r>
        <w:rPr>
          <w:rFonts w:hint="default"/>
          <w:b/>
          <w:sz w:val="24"/>
          <w:szCs w:val="24"/>
          <w:lang w:val="ru-RU"/>
        </w:rPr>
        <w:t>03</w:t>
      </w:r>
      <w:r>
        <w:rPr>
          <w:b/>
          <w:sz w:val="24"/>
          <w:szCs w:val="24"/>
        </w:rPr>
        <w:t xml:space="preserve">» </w:t>
      </w:r>
      <w:r>
        <w:rPr>
          <w:b/>
          <w:sz w:val="24"/>
          <w:szCs w:val="24"/>
          <w:lang w:val="ru-RU"/>
        </w:rPr>
        <w:t>июля</w:t>
      </w:r>
      <w:r>
        <w:rPr>
          <w:b/>
          <w:sz w:val="24"/>
          <w:szCs w:val="24"/>
        </w:rPr>
        <w:t xml:space="preserve"> 2026г. № </w:t>
      </w:r>
      <w:r>
        <w:rPr>
          <w:rFonts w:hint="default"/>
          <w:b/>
          <w:sz w:val="24"/>
          <w:szCs w:val="24"/>
          <w:lang w:val="ru-RU"/>
        </w:rPr>
        <w:t>109</w:t>
      </w:r>
      <w:bookmarkStart w:id="0" w:name="_GoBack"/>
      <w:bookmarkEnd w:id="0"/>
    </w:p>
    <w:p w14:paraId="600199B2">
      <w:pPr>
        <w:jc w:val="right"/>
        <w:rPr>
          <w:b/>
          <w:sz w:val="24"/>
          <w:szCs w:val="24"/>
        </w:rPr>
      </w:pPr>
    </w:p>
    <w:p w14:paraId="12B5AB32">
      <w:pPr>
        <w:tabs>
          <w:tab w:val="left" w:pos="885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ПЕРЕЧЕНЬ</w:t>
      </w:r>
    </w:p>
    <w:p w14:paraId="7B370A15">
      <w:pPr>
        <w:tabs>
          <w:tab w:val="left" w:pos="885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ИМУЩЕСТВА, НАХОДЯЩЕГОСЯ В МУНИЦИПАЛЬНОЙ СОБСТВЕННОСТИ ВЛАДИМИРСКОГО МУНИЦИПАЛЬНОГО ОБРАЗОВАНИЯ И ПОДЛЕЖАЩЕГО ПЕРЕДАЧЕ В МУНИЦИПАЛЬНУЮ СОБСТВЕННОСТЬ МУНИЦИПАЛЬНОГО ОБРАЗОВАНИЯ «ТУЛУНСКИЙ РАЙОН»</w:t>
      </w:r>
    </w:p>
    <w:p w14:paraId="388A2729">
      <w:pPr>
        <w:tabs>
          <w:tab w:val="left" w:pos="8850"/>
        </w:tabs>
        <w:jc w:val="center"/>
        <w:rPr>
          <w:b/>
          <w:color w:val="C00000"/>
          <w:sz w:val="24"/>
          <w:szCs w:val="24"/>
        </w:rPr>
      </w:pPr>
    </w:p>
    <w:p w14:paraId="2B62696F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Раздел 1. МУНИЦИПАЛЬНЫЕ УНИТАРНЫЕ ПРЕДПРИЯТИЯ И МУНИЦИПАЛЬНЫЕ УЧРЕЖДЕНИЯ</w:t>
      </w:r>
    </w:p>
    <w:p w14:paraId="62D7E2D6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</w:p>
    <w:tbl>
      <w:tblPr>
        <w:tblStyle w:val="8"/>
        <w:tblW w:w="9639" w:type="dxa"/>
        <w:tblInd w:w="27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5130"/>
        <w:gridCol w:w="3969"/>
      </w:tblGrid>
      <w:tr w14:paraId="23AE6C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25E0392F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</w:p>
          <w:p w14:paraId="5FC8CF6B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130" w:type="dxa"/>
          </w:tcPr>
          <w:p w14:paraId="3E65016A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969" w:type="dxa"/>
          </w:tcPr>
          <w:p w14:paraId="4E1C05EF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</w:t>
            </w:r>
          </w:p>
        </w:tc>
      </w:tr>
      <w:tr w14:paraId="148FD0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1C6AB134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30" w:type="dxa"/>
          </w:tcPr>
          <w:p w14:paraId="7720C661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1949A73C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</w:tbl>
    <w:p w14:paraId="2FAF5898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</w:p>
    <w:p w14:paraId="51F7509C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Раздел 2. НЕДВИЖИМОЕ ИМУЩЕСТВО</w:t>
      </w:r>
    </w:p>
    <w:p w14:paraId="24F3F8C7">
      <w:pPr>
        <w:tabs>
          <w:tab w:val="left" w:pos="8850"/>
        </w:tabs>
        <w:rPr>
          <w:sz w:val="28"/>
          <w:szCs w:val="28"/>
        </w:rPr>
      </w:pPr>
    </w:p>
    <w:tbl>
      <w:tblPr>
        <w:tblStyle w:val="8"/>
        <w:tblW w:w="9639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5"/>
        <w:gridCol w:w="3416"/>
        <w:gridCol w:w="3801"/>
        <w:gridCol w:w="1857"/>
      </w:tblGrid>
      <w:tr w14:paraId="629AB9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5" w:type="dxa"/>
          </w:tcPr>
          <w:p w14:paraId="57F16C11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416" w:type="dxa"/>
          </w:tcPr>
          <w:p w14:paraId="3FC711A2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801" w:type="dxa"/>
          </w:tcPr>
          <w:p w14:paraId="63A150C7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</w:t>
            </w:r>
          </w:p>
        </w:tc>
        <w:tc>
          <w:tcPr>
            <w:tcW w:w="1857" w:type="dxa"/>
          </w:tcPr>
          <w:p w14:paraId="24CE643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Кадастровый (условный) номер</w:t>
            </w:r>
          </w:p>
        </w:tc>
      </w:tr>
      <w:tr w14:paraId="32418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5" w:type="dxa"/>
          </w:tcPr>
          <w:p w14:paraId="6229D0A2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16" w:type="dxa"/>
          </w:tcPr>
          <w:p w14:paraId="5EF40F8A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801" w:type="dxa"/>
          </w:tcPr>
          <w:p w14:paraId="32A69EB0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57" w:type="dxa"/>
          </w:tcPr>
          <w:p w14:paraId="688AFDFF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14:paraId="0C534E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83B767">
            <w:p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3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E39BC8">
            <w:pPr>
              <w:jc w:val="center"/>
              <w:rPr>
                <w:color w:val="000000" w:themeColor="text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lang w:eastAsia="en-US"/>
                <w14:textFill>
                  <w14:solidFill>
                    <w14:schemeClr w14:val="tx1"/>
                  </w14:solidFill>
                </w14:textFill>
              </w:rPr>
              <w:t>Земельный участок,</w:t>
            </w:r>
          </w:p>
          <w:p w14:paraId="0EB2DCF1">
            <w:pPr>
              <w:jc w:val="center"/>
              <w:rPr>
                <w:lang w:eastAsia="en-US"/>
              </w:rPr>
            </w:pPr>
            <w:r>
              <w:rPr>
                <w:color w:val="000000" w:themeColor="text1"/>
                <w:lang w:eastAsia="en-US"/>
                <w14:textFill>
                  <w14:solidFill>
                    <w14:schemeClr w14:val="tx1"/>
                  </w14:solidFill>
                </w14:textFill>
              </w:rPr>
              <w:t>вид разрешенного использования: под кладбище</w:t>
            </w:r>
          </w:p>
        </w:tc>
        <w:tc>
          <w:tcPr>
            <w:tcW w:w="3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5EEBA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Российская Федерация, Иркутская область, Тулунский район, д. Харантей, кладбище</w:t>
            </w:r>
          </w:p>
        </w:tc>
        <w:tc>
          <w:tcPr>
            <w:tcW w:w="1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74B75C">
            <w:pPr>
              <w:jc w:val="center"/>
              <w:rPr>
                <w:lang w:eastAsia="en-US"/>
              </w:rPr>
            </w:pPr>
          </w:p>
          <w:p w14:paraId="5B162FF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38:15:050501:211</w:t>
            </w:r>
          </w:p>
        </w:tc>
      </w:tr>
    </w:tbl>
    <w:p w14:paraId="01B37099">
      <w:pPr>
        <w:jc w:val="both"/>
      </w:pPr>
    </w:p>
    <w:p w14:paraId="562D5721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Раздел 3. ДВИЖИМОЕ ИМУЩЕСТВО</w:t>
      </w:r>
    </w:p>
    <w:p w14:paraId="6E13680B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</w:p>
    <w:tbl>
      <w:tblPr>
        <w:tblStyle w:val="8"/>
        <w:tblW w:w="9639" w:type="dxa"/>
        <w:tblInd w:w="27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5130"/>
        <w:gridCol w:w="3969"/>
      </w:tblGrid>
      <w:tr w14:paraId="40D96A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6E09372D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</w:p>
          <w:p w14:paraId="73CA3FF0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130" w:type="dxa"/>
          </w:tcPr>
          <w:p w14:paraId="4FDC2F1C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969" w:type="dxa"/>
          </w:tcPr>
          <w:p w14:paraId="72A82565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Индивидуализирующие признаки</w:t>
            </w:r>
          </w:p>
        </w:tc>
      </w:tr>
      <w:tr w14:paraId="0CE14A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3EDDE58A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30" w:type="dxa"/>
          </w:tcPr>
          <w:p w14:paraId="4B672EA1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5ED8D421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</w:tbl>
    <w:p w14:paraId="5FDDE474">
      <w:pPr>
        <w:jc w:val="both"/>
      </w:pPr>
    </w:p>
    <w:p w14:paraId="32D9DC29">
      <w:pPr>
        <w:jc w:val="both"/>
      </w:pPr>
    </w:p>
    <w:sectPr>
      <w:pgSz w:w="11907" w:h="16840"/>
      <w:pgMar w:top="567" w:right="708" w:bottom="568" w:left="1418" w:header="720" w:footer="720" w:gutter="0"/>
      <w:paperSrc w:first="7" w:other="7"/>
      <w:cols w:space="720" w:num="1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entury Schoolbook">
    <w:panose1 w:val="02040604050505020304"/>
    <w:charset w:val="CC"/>
    <w:family w:val="roman"/>
    <w:pitch w:val="default"/>
    <w:sig w:usb0="00000287" w:usb1="00000000" w:usb2="00000000" w:usb3="00000000" w:csb0="2000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B80"/>
    <w:rsid w:val="00023660"/>
    <w:rsid w:val="0003048F"/>
    <w:rsid w:val="000421C8"/>
    <w:rsid w:val="00087511"/>
    <w:rsid w:val="00090690"/>
    <w:rsid w:val="000E40DA"/>
    <w:rsid w:val="00112BD6"/>
    <w:rsid w:val="001374BB"/>
    <w:rsid w:val="001742AF"/>
    <w:rsid w:val="001A41DC"/>
    <w:rsid w:val="001B5739"/>
    <w:rsid w:val="001D5870"/>
    <w:rsid w:val="001D6BD7"/>
    <w:rsid w:val="00233508"/>
    <w:rsid w:val="002378E5"/>
    <w:rsid w:val="00262851"/>
    <w:rsid w:val="00290803"/>
    <w:rsid w:val="002E686B"/>
    <w:rsid w:val="00302FBB"/>
    <w:rsid w:val="00307A46"/>
    <w:rsid w:val="0032593B"/>
    <w:rsid w:val="00326455"/>
    <w:rsid w:val="0033245F"/>
    <w:rsid w:val="003340FA"/>
    <w:rsid w:val="00346DC3"/>
    <w:rsid w:val="00371E52"/>
    <w:rsid w:val="003B6EE6"/>
    <w:rsid w:val="003D52CB"/>
    <w:rsid w:val="00433C3D"/>
    <w:rsid w:val="004527A1"/>
    <w:rsid w:val="004629BE"/>
    <w:rsid w:val="004658FF"/>
    <w:rsid w:val="00481C83"/>
    <w:rsid w:val="004C2ABF"/>
    <w:rsid w:val="005C49CA"/>
    <w:rsid w:val="00602095"/>
    <w:rsid w:val="00605746"/>
    <w:rsid w:val="006145AC"/>
    <w:rsid w:val="00631923"/>
    <w:rsid w:val="00642E40"/>
    <w:rsid w:val="00663FED"/>
    <w:rsid w:val="006A43BE"/>
    <w:rsid w:val="006C04A0"/>
    <w:rsid w:val="006D7D6F"/>
    <w:rsid w:val="0070205B"/>
    <w:rsid w:val="00705A95"/>
    <w:rsid w:val="00714E98"/>
    <w:rsid w:val="00726846"/>
    <w:rsid w:val="0074080F"/>
    <w:rsid w:val="00744081"/>
    <w:rsid w:val="00784273"/>
    <w:rsid w:val="007860A8"/>
    <w:rsid w:val="00787373"/>
    <w:rsid w:val="007923B6"/>
    <w:rsid w:val="007967FE"/>
    <w:rsid w:val="007A4347"/>
    <w:rsid w:val="007A6269"/>
    <w:rsid w:val="007A74DB"/>
    <w:rsid w:val="007B247E"/>
    <w:rsid w:val="007B5C95"/>
    <w:rsid w:val="007C0A4B"/>
    <w:rsid w:val="007D4F46"/>
    <w:rsid w:val="007F6968"/>
    <w:rsid w:val="00805BD4"/>
    <w:rsid w:val="00816E01"/>
    <w:rsid w:val="008238F5"/>
    <w:rsid w:val="00843F86"/>
    <w:rsid w:val="008669CC"/>
    <w:rsid w:val="008A39EE"/>
    <w:rsid w:val="008D4A4F"/>
    <w:rsid w:val="00912BB1"/>
    <w:rsid w:val="009209A6"/>
    <w:rsid w:val="00967F90"/>
    <w:rsid w:val="00986BEF"/>
    <w:rsid w:val="00990504"/>
    <w:rsid w:val="009D25CE"/>
    <w:rsid w:val="009D58AD"/>
    <w:rsid w:val="00A30069"/>
    <w:rsid w:val="00A51655"/>
    <w:rsid w:val="00A83165"/>
    <w:rsid w:val="00AA64AC"/>
    <w:rsid w:val="00AE659D"/>
    <w:rsid w:val="00B151B3"/>
    <w:rsid w:val="00B26D2D"/>
    <w:rsid w:val="00B576A0"/>
    <w:rsid w:val="00B63CB0"/>
    <w:rsid w:val="00B654A4"/>
    <w:rsid w:val="00B7040C"/>
    <w:rsid w:val="00BB2ED7"/>
    <w:rsid w:val="00BD0223"/>
    <w:rsid w:val="00C242DC"/>
    <w:rsid w:val="00C37B5C"/>
    <w:rsid w:val="00C64684"/>
    <w:rsid w:val="00CA0181"/>
    <w:rsid w:val="00CC362E"/>
    <w:rsid w:val="00CD0957"/>
    <w:rsid w:val="00D27FE3"/>
    <w:rsid w:val="00D401C6"/>
    <w:rsid w:val="00D835CD"/>
    <w:rsid w:val="00D86EDD"/>
    <w:rsid w:val="00D9347D"/>
    <w:rsid w:val="00D965A1"/>
    <w:rsid w:val="00DB437C"/>
    <w:rsid w:val="00DC5C67"/>
    <w:rsid w:val="00DE0190"/>
    <w:rsid w:val="00DE5701"/>
    <w:rsid w:val="00E05DDC"/>
    <w:rsid w:val="00E242F8"/>
    <w:rsid w:val="00E86C4E"/>
    <w:rsid w:val="00E94390"/>
    <w:rsid w:val="00ED5B80"/>
    <w:rsid w:val="00F42A34"/>
    <w:rsid w:val="00F460A3"/>
    <w:rsid w:val="00F67AB1"/>
    <w:rsid w:val="00F83E83"/>
    <w:rsid w:val="00FB68E0"/>
    <w:rsid w:val="00FC7C8E"/>
    <w:rsid w:val="00FD39E5"/>
    <w:rsid w:val="00FD7677"/>
    <w:rsid w:val="32972521"/>
    <w:rsid w:val="5A9F6EE0"/>
    <w:rsid w:val="7AF71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99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eastAsia="Times New Roman" w:cs="Times New Roman"/>
      <w:lang w:val="ru-RU" w:eastAsia="ru-RU" w:bidi="ar-SA"/>
    </w:rPr>
  </w:style>
  <w:style w:type="paragraph" w:styleId="2">
    <w:name w:val="heading 4"/>
    <w:basedOn w:val="1"/>
    <w:next w:val="1"/>
    <w:link w:val="9"/>
    <w:qFormat/>
    <w:uiPriority w:val="0"/>
    <w:pPr>
      <w:keepNext/>
      <w:outlineLvl w:val="3"/>
    </w:pPr>
    <w:rPr>
      <w:rFonts w:ascii="Arial" w:hAnsi="Arial" w:cs="Arial"/>
      <w:b/>
      <w:bCs/>
      <w:sz w:val="24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Emphasis"/>
    <w:basedOn w:val="3"/>
    <w:qFormat/>
    <w:uiPriority w:val="99"/>
    <w:rPr>
      <w:rFonts w:cs="Times New Roman"/>
      <w:i/>
      <w:iCs/>
    </w:rPr>
  </w:style>
  <w:style w:type="paragraph" w:styleId="6">
    <w:name w:val="Balloon Text"/>
    <w:basedOn w:val="1"/>
    <w:link w:val="12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7">
    <w:name w:val="Body Text Indent 2"/>
    <w:basedOn w:val="1"/>
    <w:link w:val="11"/>
    <w:qFormat/>
    <w:uiPriority w:val="99"/>
    <w:pPr>
      <w:overflowPunct/>
      <w:autoSpaceDE/>
      <w:autoSpaceDN/>
      <w:adjustRightInd/>
      <w:ind w:left="720" w:hanging="720"/>
      <w:textAlignment w:val="auto"/>
    </w:pPr>
    <w:rPr>
      <w:b/>
      <w:bCs/>
      <w:sz w:val="24"/>
      <w:szCs w:val="24"/>
    </w:rPr>
  </w:style>
  <w:style w:type="table" w:styleId="8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Заголовок 4 Знак"/>
    <w:basedOn w:val="3"/>
    <w:link w:val="2"/>
    <w:qFormat/>
    <w:uiPriority w:val="0"/>
    <w:rPr>
      <w:rFonts w:ascii="Arial" w:hAnsi="Arial" w:eastAsia="Times New Roman" w:cs="Arial"/>
      <w:b/>
      <w:bCs/>
      <w:sz w:val="24"/>
      <w:szCs w:val="20"/>
      <w:lang w:eastAsia="ru-RU"/>
    </w:rPr>
  </w:style>
  <w:style w:type="paragraph" w:customStyle="1" w:styleId="10">
    <w:name w:val="Шапка (герб)"/>
    <w:basedOn w:val="1"/>
    <w:qFormat/>
    <w:uiPriority w:val="0"/>
    <w:pPr>
      <w:jc w:val="right"/>
    </w:pPr>
    <w:rPr>
      <w:rFonts w:ascii="Century Schoolbook" w:hAnsi="Century Schoolbook"/>
      <w:sz w:val="24"/>
    </w:rPr>
  </w:style>
  <w:style w:type="character" w:customStyle="1" w:styleId="11">
    <w:name w:val="Основной текст с отступом 2 Знак"/>
    <w:basedOn w:val="3"/>
    <w:link w:val="7"/>
    <w:qFormat/>
    <w:uiPriority w:val="99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customStyle="1" w:styleId="12">
    <w:name w:val="Текст выноски Знак"/>
    <w:basedOn w:val="3"/>
    <w:link w:val="6"/>
    <w:semiHidden/>
    <w:qFormat/>
    <w:uiPriority w:val="99"/>
    <w:rPr>
      <w:rFonts w:ascii="Tahoma" w:hAnsi="Tahoma" w:eastAsia="Times New Roman" w:cs="Tahoma"/>
      <w:sz w:val="16"/>
      <w:szCs w:val="16"/>
      <w:lang w:eastAsia="ru-RU"/>
    </w:rPr>
  </w:style>
  <w:style w:type="paragraph" w:customStyle="1" w:styleId="13">
    <w:name w:val="ConsPlusNormal"/>
    <w:qFormat/>
    <w:uiPriority w:val="0"/>
    <w:pPr>
      <w:widowControl w:val="0"/>
      <w:autoSpaceDE w:val="0"/>
      <w:autoSpaceDN w:val="0"/>
      <w:adjustRightInd w:val="0"/>
      <w:ind w:firstLine="720"/>
    </w:pPr>
    <w:rPr>
      <w:rFonts w:ascii="Arial" w:hAnsi="Arial" w:eastAsia="Times New Roman" w:cs="Arial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67EE87-C104-4C74-A2E5-427F9DD5A88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255</Words>
  <Characters>1919</Characters>
  <Lines>16</Lines>
  <Paragraphs>4</Paragraphs>
  <TotalTime>1</TotalTime>
  <ScaleCrop>false</ScaleCrop>
  <LinksUpToDate>false</LinksUpToDate>
  <CharactersWithSpaces>2306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2026-07-06T02:34:00Z</dcterms:created>
  <dc:creator>Admin</dc:creator>
  <cp:lastModifiedBy>Элемент</cp:lastModifiedBy>
  <cp:lastPrinted>2026-07-06T02:39:07Z</cp:lastPrinted>
  <dcterms:modified xsi:type="dcterms:W3CDTF">2026-07-06T02:39:49Z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eyJoZGlkIjoiNDY4OTExZTI5ZWNhN2YyMzg2M2M0MGM1MTM3NWI5NzYifQ==</vt:lpwstr>
  </property>
  <property fmtid="{D5CDD505-2E9C-101B-9397-08002B2CF9AE}" pid="3" name="KSOProductBuildVer">
    <vt:lpwstr>1049-12.1.0.26372</vt:lpwstr>
  </property>
  <property fmtid="{D5CDD505-2E9C-101B-9397-08002B2CF9AE}" pid="4" name="ICV">
    <vt:lpwstr>3E450044307C425CAE162B4940301A12_12</vt:lpwstr>
  </property>
</Properties>
</file>